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6" w:rsidRPr="006414AE" w:rsidRDefault="008D0E96">
      <w:pPr>
        <w:rPr>
          <w:b/>
          <w:sz w:val="24"/>
          <w:szCs w:val="24"/>
        </w:rPr>
      </w:pPr>
      <w:r w:rsidRPr="006414AE">
        <w:rPr>
          <w:b/>
          <w:sz w:val="24"/>
          <w:szCs w:val="24"/>
        </w:rPr>
        <w:t>FORMALDEHİT VE KSİLEN DÜZEYİ ORTAM ÖLÇÜM KARTI TEKNİK ŞARTNAMESİ GENEL ŞARTLAR</w:t>
      </w:r>
    </w:p>
    <w:p w:rsidR="008D0E96" w:rsidRDefault="008D0E96">
      <w:r>
        <w:t xml:space="preserve"> 1. Ölçüm metodu; Formaldehit ve </w:t>
      </w:r>
      <w:proofErr w:type="spellStart"/>
      <w:r>
        <w:t>Ksilen</w:t>
      </w:r>
      <w:proofErr w:type="spellEnd"/>
      <w:r>
        <w:t xml:space="preserve"> için ayrı </w:t>
      </w:r>
      <w:proofErr w:type="spellStart"/>
      <w:r>
        <w:t>ayrı</w:t>
      </w:r>
      <w:proofErr w:type="spellEnd"/>
      <w:r>
        <w:t xml:space="preserve"> Yaka Kartı </w:t>
      </w:r>
      <w:proofErr w:type="gramStart"/>
      <w:r>
        <w:t>yada</w:t>
      </w:r>
      <w:proofErr w:type="gramEnd"/>
      <w:r>
        <w:t xml:space="preserve"> uzun süreli ölçüm tüpü şeklinde olmalıdır.</w:t>
      </w:r>
    </w:p>
    <w:p w:rsidR="008D0E96" w:rsidRDefault="008D0E96">
      <w:r>
        <w:t xml:space="preserve"> 2. Ölçüm gerçekleştirecek firma </w:t>
      </w:r>
      <w:proofErr w:type="spellStart"/>
      <w:r>
        <w:t>Türkak</w:t>
      </w:r>
      <w:proofErr w:type="spellEnd"/>
      <w:r>
        <w:t xml:space="preserve"> ‘tan akredite olmalı</w:t>
      </w:r>
      <w:r w:rsidR="003904CB">
        <w:t>, e</w:t>
      </w:r>
      <w:r>
        <w:t xml:space="preserve">ğer ölçüm Yaka </w:t>
      </w:r>
      <w:proofErr w:type="gramStart"/>
      <w:r>
        <w:t>Kartı  ile</w:t>
      </w:r>
      <w:proofErr w:type="gramEnd"/>
      <w:r>
        <w:t xml:space="preserve"> gerçekleştirilecek ve kartlar yurt  dışına gönderilecekse,   teklif ile birlikte analizinin yapılacağı akredite onaylı </w:t>
      </w:r>
      <w:proofErr w:type="spellStart"/>
      <w:r>
        <w:t>laboratuvarın</w:t>
      </w:r>
      <w:proofErr w:type="spellEnd"/>
      <w:r>
        <w:t xml:space="preserve"> sertifikası da sunulacaktır. Bu belgeyi teklif ile birlikte göndermeyen firmaların teklifleri değerlendirmeye alınmayacaktır.</w:t>
      </w:r>
    </w:p>
    <w:p w:rsidR="008D0E96" w:rsidRDefault="008D0E96">
      <w:r>
        <w:t xml:space="preserve"> 3. Ölçüm sonuçları en az 10 yıl süre saklanacak ve istenildiği an ölçüm sonuçları kurumla paylaşılacaktır. Yada kuruma verilen şifre ile </w:t>
      </w:r>
      <w:proofErr w:type="gramStart"/>
      <w:r>
        <w:t xml:space="preserve">görüntülemesi </w:t>
      </w:r>
      <w:r w:rsidR="003904CB">
        <w:t xml:space="preserve"> sağlanılacaktır</w:t>
      </w:r>
      <w:proofErr w:type="gramEnd"/>
      <w:r w:rsidR="003904CB">
        <w:t>.</w:t>
      </w:r>
    </w:p>
    <w:p w:rsidR="008D0E96" w:rsidRDefault="008D0E96">
      <w:r>
        <w:t xml:space="preserve">5. Teklif edilen kimyasal düzey ölçüm kartlarının özellikleri aşağıda belirtilen teknik şartnameye uygun olmalıdır. </w:t>
      </w:r>
    </w:p>
    <w:p w:rsidR="008D0E96" w:rsidRDefault="008D0E96">
      <w:r>
        <w:t>A. FORMALDEHİT DÜZEYİ ÖLÇÜM TEKNİK ŞARTNAMESİ</w:t>
      </w:r>
    </w:p>
    <w:p w:rsidR="008D0E96" w:rsidRDefault="008D0E96">
      <w:r>
        <w:t xml:space="preserve"> 1. Formaldehit düzeyi ölçüm kartı, kayıtlı cihaz yada </w:t>
      </w:r>
      <w:proofErr w:type="spellStart"/>
      <w:r>
        <w:t>maruziyet</w:t>
      </w:r>
      <w:proofErr w:type="spellEnd"/>
      <w:r>
        <w:t xml:space="preserve"> ölçüm </w:t>
      </w:r>
      <w:proofErr w:type="gramStart"/>
      <w:r>
        <w:t>tüpü ; kullanan</w:t>
      </w:r>
      <w:proofErr w:type="gramEnd"/>
      <w:r>
        <w:t xml:space="preserve"> kişinin gün içerisinde </w:t>
      </w:r>
      <w:proofErr w:type="spellStart"/>
      <w:r>
        <w:t>laboratuvarda</w:t>
      </w:r>
      <w:proofErr w:type="spellEnd"/>
      <w:r>
        <w:t xml:space="preserve"> maruz kaldığı ya da yaptığı iş sırasında o işe özgü maruz kaldığı formaldehit düzeyinin ölçümünde kullanılmalıdır. </w:t>
      </w:r>
    </w:p>
    <w:p w:rsidR="008D0E96" w:rsidRDefault="008D0E96">
      <w:r>
        <w:t xml:space="preserve">2. Ölçüm kartı, </w:t>
      </w:r>
      <w:proofErr w:type="gramStart"/>
      <w:r>
        <w:t>yada</w:t>
      </w:r>
      <w:proofErr w:type="gramEnd"/>
      <w:r>
        <w:t xml:space="preserve"> </w:t>
      </w:r>
      <w:proofErr w:type="spellStart"/>
      <w:r>
        <w:t>maruziyet</w:t>
      </w:r>
      <w:proofErr w:type="spellEnd"/>
      <w:r>
        <w:t xml:space="preserve"> ölçüm tüpü ile Sağlık Bakanlığı’nın talep ettiği solunum düzeyinde 15 </w:t>
      </w:r>
      <w:proofErr w:type="spellStart"/>
      <w:r>
        <w:t>dk’lık</w:t>
      </w:r>
      <w:proofErr w:type="spellEnd"/>
      <w:r>
        <w:t xml:space="preserve"> kısa süreli </w:t>
      </w:r>
      <w:proofErr w:type="spellStart"/>
      <w:r>
        <w:t>maruziyet</w:t>
      </w:r>
      <w:proofErr w:type="spellEnd"/>
      <w:r>
        <w:t xml:space="preserve"> limiti (STEL) veya 8 saatlik zaman ağırlıklı ortalama (TWA) hesaplanabilmelidir. </w:t>
      </w:r>
    </w:p>
    <w:p w:rsidR="008D0E96" w:rsidRDefault="008D0E96">
      <w:r>
        <w:t xml:space="preserve">3. . Ölçüm kartı, yada </w:t>
      </w:r>
      <w:proofErr w:type="spellStart"/>
      <w:r>
        <w:t>maruziyet</w:t>
      </w:r>
      <w:proofErr w:type="spellEnd"/>
      <w:r>
        <w:t xml:space="preserve"> ölçüm tüpü Havadaki </w:t>
      </w:r>
      <w:proofErr w:type="gramStart"/>
      <w:r>
        <w:t>formaldehit  haricindeki</w:t>
      </w:r>
      <w:proofErr w:type="gramEnd"/>
      <w:r>
        <w:t xml:space="preserve">  başka bir kimyasal ile </w:t>
      </w:r>
      <w:r w:rsidR="006414AE">
        <w:t>etkileşime</w:t>
      </w:r>
      <w:r>
        <w:t xml:space="preserve"> girmemelidir. </w:t>
      </w:r>
    </w:p>
    <w:p w:rsidR="008D0E96" w:rsidRDefault="008D0E96">
      <w:r>
        <w:t xml:space="preserve">4. </w:t>
      </w:r>
      <w:r w:rsidR="006414AE">
        <w:t xml:space="preserve">Verilen teklif, her bir ölçüm kartını/ Ölçüm tüpünü,  analiz için ölçüm kartlarının/Tüpünün  alınmasını, ilgili analiz </w:t>
      </w:r>
      <w:proofErr w:type="spellStart"/>
      <w:r w:rsidR="006414AE">
        <w:t>laboratuvarına</w:t>
      </w:r>
      <w:proofErr w:type="spellEnd"/>
      <w:r w:rsidR="006414AE">
        <w:t xml:space="preserve"> </w:t>
      </w:r>
      <w:proofErr w:type="gramStart"/>
      <w:r w:rsidR="006414AE">
        <w:t>gönderilmesini , Analiz</w:t>
      </w:r>
      <w:proofErr w:type="gramEnd"/>
      <w:r w:rsidR="006414AE">
        <w:t xml:space="preserve"> edilmesini  ve raporun kuruma ulaştırılmasını içermeli, bunun dışında herhangi bir ücret talep edilmemelidir</w:t>
      </w:r>
    </w:p>
    <w:p w:rsidR="008D0E96" w:rsidRDefault="008D0E96">
      <w:r>
        <w:t xml:space="preserve">5. Ölçüm Akredite firmanın dışında başka bir firmada analiz </w:t>
      </w:r>
      <w:proofErr w:type="gramStart"/>
      <w:r>
        <w:t>edilecekse  öl</w:t>
      </w:r>
      <w:proofErr w:type="gramEnd"/>
      <w:r>
        <w:t xml:space="preserve"> </w:t>
      </w:r>
      <w:proofErr w:type="spellStart"/>
      <w:r>
        <w:t>çüm</w:t>
      </w:r>
      <w:proofErr w:type="spellEnd"/>
      <w:r>
        <w:t xml:space="preserve"> kartını analiz eden firmanın AIHA LAP ve LLC tarafından akredite olduğuna dair bilgi ve </w:t>
      </w:r>
      <w:proofErr w:type="spellStart"/>
      <w:r>
        <w:t>laboratuvar</w:t>
      </w:r>
      <w:proofErr w:type="spellEnd"/>
      <w:r>
        <w:t xml:space="preserve"> akreditasyon numarası rapor üzerinde yer almalıdır, bu durumda ölçüm kartlarının korunaklı olarak </w:t>
      </w:r>
      <w:proofErr w:type="spellStart"/>
      <w:r>
        <w:t>yurtdısına</w:t>
      </w:r>
      <w:proofErr w:type="spellEnd"/>
      <w:r>
        <w:t xml:space="preserve"> gönderilmemesi ve sonuçların tutarsız çıkması vb. sorunlardan firma sorumludur.</w:t>
      </w:r>
    </w:p>
    <w:p w:rsidR="008D0E96" w:rsidRDefault="008D0E96">
      <w:r>
        <w:t>6.</w:t>
      </w:r>
      <w:r w:rsidRPr="008D0E96">
        <w:t xml:space="preserve"> </w:t>
      </w:r>
      <w:r>
        <w:t xml:space="preserve"> Ölçüm Akredite firmanın dışında başka bir firmada analiz </w:t>
      </w:r>
      <w:proofErr w:type="gramStart"/>
      <w:r>
        <w:t>edilecekse  Yurtdışına</w:t>
      </w:r>
      <w:proofErr w:type="gramEnd"/>
      <w:r>
        <w:t xml:space="preserve"> kargo gönderim belgesi, ürünler analiz edildikten sonra raporlarla birlikte kuruma teslim edilmelidir. Bu belgeyi sunmayan firmaların analiz sonuçları kabul edilmeyecek, faturaları işleme alınmayacaktır</w:t>
      </w:r>
    </w:p>
    <w:p w:rsidR="008D0E96" w:rsidRDefault="008D0E96">
      <w:r>
        <w:t xml:space="preserve"> 7. Analiz sonuçları TÜRKÇE olmalıdır.</w:t>
      </w:r>
    </w:p>
    <w:p w:rsidR="008D0E96" w:rsidRDefault="008D0E96">
      <w:r>
        <w:t>8. Ölçüm Kart/Tüp ile yapılacaksa, Kart ve tüp tek kullanımlık olmalıdır.</w:t>
      </w:r>
    </w:p>
    <w:p w:rsidR="008D0E96" w:rsidRDefault="008D0E96">
      <w:r>
        <w:t xml:space="preserve">9. Ölçümü yapan firma ölçümü kendi bünyesinde </w:t>
      </w:r>
      <w:proofErr w:type="gramStart"/>
      <w:r>
        <w:t>gerçekleştirecekse ,Akreditasyon</w:t>
      </w:r>
      <w:proofErr w:type="gramEnd"/>
      <w:r>
        <w:t xml:space="preserve"> belgesini teklif  ile göndermelidir.</w:t>
      </w:r>
    </w:p>
    <w:p w:rsidR="00A173B6" w:rsidRDefault="00A173B6">
      <w:r>
        <w:lastRenderedPageBreak/>
        <w:t>10. Ölçüm sonuçları 30 yıl süre ile ölçüm yapan kurumda saklanmalıdır.</w:t>
      </w:r>
    </w:p>
    <w:p w:rsidR="008D0E96" w:rsidRDefault="008D0E96"/>
    <w:p w:rsidR="008D0E96" w:rsidRDefault="008D0E96">
      <w:r>
        <w:t>A.</w:t>
      </w:r>
      <w:proofErr w:type="gramStart"/>
      <w:r>
        <w:t>KSİLEN  DÜZEYİ</w:t>
      </w:r>
      <w:proofErr w:type="gramEnd"/>
      <w:r>
        <w:t xml:space="preserve"> ÖLÇÜM TEKNİK ŞARTNAMESİ</w:t>
      </w:r>
    </w:p>
    <w:p w:rsidR="006414AE" w:rsidRDefault="006414AE" w:rsidP="006414AE">
      <w:r>
        <w:t xml:space="preserve">1. Ksilen  düzeyi ölçüm kartı, kayıtlı cihaz yada </w:t>
      </w:r>
      <w:proofErr w:type="spellStart"/>
      <w:r>
        <w:t>maruziyet</w:t>
      </w:r>
      <w:proofErr w:type="spellEnd"/>
      <w:r>
        <w:t xml:space="preserve"> ölçüm </w:t>
      </w:r>
      <w:proofErr w:type="gramStart"/>
      <w:r>
        <w:t>tüpü ; kullanan</w:t>
      </w:r>
      <w:proofErr w:type="gramEnd"/>
      <w:r>
        <w:t xml:space="preserve"> kişinin gün içerisinde </w:t>
      </w:r>
      <w:proofErr w:type="spellStart"/>
      <w:r>
        <w:t>laboratuvarda</w:t>
      </w:r>
      <w:proofErr w:type="spellEnd"/>
      <w:r>
        <w:t xml:space="preserve"> maruz kaldığı ya da yaptığı iş sırasında o işe özgü maruz kaldığı formaldehit düzeyinin ölçümünde kullanılmalıdır. </w:t>
      </w:r>
    </w:p>
    <w:p w:rsidR="006414AE" w:rsidRDefault="006414AE" w:rsidP="006414AE">
      <w:r>
        <w:t xml:space="preserve">2. </w:t>
      </w:r>
      <w:proofErr w:type="gramStart"/>
      <w:r>
        <w:t>Ölçüm  kartı</w:t>
      </w:r>
      <w:proofErr w:type="gramEnd"/>
      <w:r>
        <w:t xml:space="preserve"> yada </w:t>
      </w:r>
      <w:proofErr w:type="spellStart"/>
      <w:r>
        <w:t>maruziyet</w:t>
      </w:r>
      <w:proofErr w:type="spellEnd"/>
      <w:r>
        <w:t xml:space="preserve"> ölçüm tüpü ile Sağlık Bakanlığı’nın talep ettiği solunum düzeyinde  15 </w:t>
      </w:r>
      <w:proofErr w:type="spellStart"/>
      <w:r>
        <w:t>dk’lık</w:t>
      </w:r>
      <w:proofErr w:type="spellEnd"/>
      <w:r>
        <w:t xml:space="preserve"> kısa süreli </w:t>
      </w:r>
      <w:proofErr w:type="spellStart"/>
      <w:r>
        <w:t>maruziyet</w:t>
      </w:r>
      <w:proofErr w:type="spellEnd"/>
      <w:r>
        <w:t xml:space="preserve"> limiti (STEL) veya 8 saatlik zaman ağırlıklı ortalama (TWA) hesaplanabilmelidir. </w:t>
      </w:r>
    </w:p>
    <w:p w:rsidR="006414AE" w:rsidRDefault="006414AE" w:rsidP="006414AE">
      <w:r>
        <w:t xml:space="preserve">3. . Ölçüm kartı, yada </w:t>
      </w:r>
      <w:proofErr w:type="spellStart"/>
      <w:r>
        <w:t>maruziyet</w:t>
      </w:r>
      <w:proofErr w:type="spellEnd"/>
      <w:r>
        <w:t xml:space="preserve"> ölçüm tüpü </w:t>
      </w:r>
      <w:proofErr w:type="gramStart"/>
      <w:r>
        <w:t xml:space="preserve">Havadaki  </w:t>
      </w:r>
      <w:proofErr w:type="spellStart"/>
      <w:r>
        <w:t>Ksilen</w:t>
      </w:r>
      <w:proofErr w:type="spellEnd"/>
      <w:proofErr w:type="gramEnd"/>
      <w:r>
        <w:t xml:space="preserve">  haricindeki  başka bir kimyasal ile etkileşime girmemelidir. </w:t>
      </w:r>
    </w:p>
    <w:p w:rsidR="006414AE" w:rsidRDefault="006414AE" w:rsidP="006414AE">
      <w:r>
        <w:t xml:space="preserve">4. Verilen teklif, her bir ölçüm kartını/ Ölçüm tüpünü,  analiz için ölçüm kartlarının/Tüpünün  alınmasını, ilgili analiz </w:t>
      </w:r>
      <w:proofErr w:type="spellStart"/>
      <w:r>
        <w:t>laboratuvarına</w:t>
      </w:r>
      <w:proofErr w:type="spellEnd"/>
      <w:r>
        <w:t xml:space="preserve"> </w:t>
      </w:r>
      <w:proofErr w:type="gramStart"/>
      <w:r>
        <w:t>gönderilmesini , Analiz</w:t>
      </w:r>
      <w:proofErr w:type="gramEnd"/>
      <w:r>
        <w:t xml:space="preserve"> edilmesini  ve raporun kuruma ulaştırılmasını içermeli, bunun dışında herhangi bir ücret talep edilmemelidir</w:t>
      </w:r>
    </w:p>
    <w:p w:rsidR="006414AE" w:rsidRDefault="006414AE" w:rsidP="006414AE">
      <w:r>
        <w:t>5. Ölçüm Akredite firmanın dışında başka bi</w:t>
      </w:r>
      <w:r w:rsidR="00234535">
        <w:t xml:space="preserve">r firmada analiz </w:t>
      </w:r>
      <w:proofErr w:type="gramStart"/>
      <w:r w:rsidR="00234535">
        <w:t>edilecekse  öl</w:t>
      </w:r>
      <w:r>
        <w:t>çüm</w:t>
      </w:r>
      <w:proofErr w:type="gramEnd"/>
      <w:r>
        <w:t xml:space="preserve"> kartını analiz eden firmanın AIHA LAP ve LLC tarafından akredite olduğuna dair bilgi ve </w:t>
      </w:r>
      <w:proofErr w:type="spellStart"/>
      <w:r>
        <w:t>laboratuvar</w:t>
      </w:r>
      <w:proofErr w:type="spellEnd"/>
      <w:r>
        <w:t xml:space="preserve"> akreditasyon numarası rapor üzerinde yer almalıdır, bu durumda ölçüm kartlarının korunaklı olarak </w:t>
      </w:r>
      <w:proofErr w:type="spellStart"/>
      <w:r>
        <w:t>yurtdısına</w:t>
      </w:r>
      <w:proofErr w:type="spellEnd"/>
      <w:r>
        <w:t xml:space="preserve"> gönderilmemesi ve sonuçların tutarsız çıkması vb. sorunlardan firma sorumludur.</w:t>
      </w:r>
      <w:r w:rsidR="00234535">
        <w:t xml:space="preserve"> Ölçüm tüpü ile ölçülecek ise ASTM 4490 standart metoduna göre ölçümler gerçekleştirilecek ve ölçüm yapan firma bu kapsamda akredite olacaktır. </w:t>
      </w:r>
    </w:p>
    <w:p w:rsidR="006414AE" w:rsidRDefault="006414AE" w:rsidP="006414AE">
      <w:r>
        <w:t>6.</w:t>
      </w:r>
      <w:r w:rsidRPr="008D0E96">
        <w:t xml:space="preserve"> </w:t>
      </w:r>
      <w:r>
        <w:t xml:space="preserve"> Ölçüm Akredite firmanın dışında başka bir firmada analiz </w:t>
      </w:r>
      <w:proofErr w:type="gramStart"/>
      <w:r>
        <w:t>edilecekse  Yurtdışına</w:t>
      </w:r>
      <w:proofErr w:type="gramEnd"/>
      <w:r>
        <w:t xml:space="preserve"> kargo gönderim belgesi, ürünler analiz edildikten sonra raporlarla birlikte kuruma teslim edilmelidir. Bu belgeyi sunmayan firmaların analiz sonuçları kabul edilmeyecek, faturaları işleme alınmayacaktır</w:t>
      </w:r>
    </w:p>
    <w:p w:rsidR="006414AE" w:rsidRDefault="006414AE" w:rsidP="006414AE">
      <w:r>
        <w:t xml:space="preserve"> 7. Analiz sonuçları TÜRKÇE olmalıdır.</w:t>
      </w:r>
    </w:p>
    <w:p w:rsidR="006414AE" w:rsidRDefault="006414AE" w:rsidP="006414AE">
      <w:r>
        <w:t>8. Ölçüm Kart/Tüp ile yapılacaksa, Kart ve tüp tek kullanımlık olmalıdır.</w:t>
      </w:r>
    </w:p>
    <w:p w:rsidR="006414AE" w:rsidRDefault="006414AE" w:rsidP="006414AE">
      <w:r>
        <w:t xml:space="preserve">9. Ölçümü yapan firma ölçümü kendi bünyesinde </w:t>
      </w:r>
      <w:proofErr w:type="gramStart"/>
      <w:r>
        <w:t>gerçekleştirecekse ,Akreditasyon</w:t>
      </w:r>
      <w:proofErr w:type="gramEnd"/>
      <w:r>
        <w:t xml:space="preserve"> belgesini teklif  ile göndermelidir.</w:t>
      </w:r>
    </w:p>
    <w:p w:rsidR="00A173B6" w:rsidRDefault="00A173B6" w:rsidP="00A173B6">
      <w:r>
        <w:t>10. Ölçüm sonuçları 30 yıl süre ile ölçüm yapan kurumda saklanmalıdır.</w:t>
      </w:r>
    </w:p>
    <w:p w:rsidR="006414AE" w:rsidRDefault="006414AE" w:rsidP="006414AE">
      <w:pPr>
        <w:pStyle w:val="Balk2"/>
        <w:shd w:val="clear" w:color="auto" w:fill="FFFFFF"/>
        <w:spacing w:before="0" w:beforeAutospacing="0" w:after="0" w:afterAutospacing="0"/>
        <w:rPr>
          <w:b w:val="0"/>
          <w:bCs w:val="0"/>
          <w:color w:val="484848"/>
          <w:sz w:val="28"/>
          <w:szCs w:val="28"/>
        </w:rPr>
      </w:pPr>
      <w:r w:rsidRPr="006414AE">
        <w:rPr>
          <w:sz w:val="28"/>
          <w:szCs w:val="28"/>
        </w:rPr>
        <w:t>Ölçümler T.C. Sağlık Bakanlığı</w:t>
      </w:r>
      <w:r>
        <w:rPr>
          <w:sz w:val="28"/>
          <w:szCs w:val="28"/>
        </w:rPr>
        <w:t xml:space="preserve"> Sağlık Hizmetleri Genel Müdürlüğü’nce </w:t>
      </w:r>
      <w:r w:rsidRPr="006414AE">
        <w:rPr>
          <w:sz w:val="28"/>
          <w:szCs w:val="28"/>
        </w:rPr>
        <w:t xml:space="preserve">Yayınlanan </w:t>
      </w:r>
      <w:r>
        <w:rPr>
          <w:sz w:val="28"/>
          <w:szCs w:val="28"/>
        </w:rPr>
        <w:t>‘’</w:t>
      </w:r>
      <w:r w:rsidRPr="006414AE">
        <w:rPr>
          <w:bCs w:val="0"/>
          <w:sz w:val="28"/>
          <w:szCs w:val="28"/>
        </w:rPr>
        <w:t xml:space="preserve">Formaldehit ve </w:t>
      </w:r>
      <w:proofErr w:type="spellStart"/>
      <w:r w:rsidRPr="006414AE">
        <w:rPr>
          <w:bCs w:val="0"/>
          <w:sz w:val="28"/>
          <w:szCs w:val="28"/>
        </w:rPr>
        <w:t>Ksilen</w:t>
      </w:r>
      <w:proofErr w:type="spellEnd"/>
      <w:r w:rsidRPr="006414AE">
        <w:rPr>
          <w:bCs w:val="0"/>
          <w:sz w:val="28"/>
          <w:szCs w:val="28"/>
        </w:rPr>
        <w:t xml:space="preserve"> Ölçüm Standartları </w:t>
      </w:r>
      <w:proofErr w:type="gramStart"/>
      <w:r w:rsidRPr="006414AE">
        <w:rPr>
          <w:bCs w:val="0"/>
          <w:sz w:val="28"/>
          <w:szCs w:val="28"/>
        </w:rPr>
        <w:t>Hakkında</w:t>
      </w:r>
      <w:r w:rsidR="00A173B6">
        <w:rPr>
          <w:bCs w:val="0"/>
          <w:sz w:val="28"/>
          <w:szCs w:val="28"/>
        </w:rPr>
        <w:t xml:space="preserve"> </w:t>
      </w:r>
      <w:r w:rsidRPr="006414AE">
        <w:rPr>
          <w:bCs w:val="0"/>
          <w:sz w:val="28"/>
          <w:szCs w:val="28"/>
        </w:rPr>
        <w:t xml:space="preserve"> </w:t>
      </w:r>
      <w:r w:rsidR="00A173B6">
        <w:rPr>
          <w:bCs w:val="0"/>
          <w:sz w:val="28"/>
          <w:szCs w:val="28"/>
        </w:rPr>
        <w:t>yayınlanan</w:t>
      </w:r>
      <w:proofErr w:type="gramEnd"/>
      <w:r w:rsidR="00A173B6">
        <w:rPr>
          <w:bCs w:val="0"/>
          <w:sz w:val="28"/>
          <w:szCs w:val="28"/>
        </w:rPr>
        <w:t xml:space="preserve"> </w:t>
      </w:r>
      <w:r w:rsidRPr="006414AE">
        <w:rPr>
          <w:bCs w:val="0"/>
          <w:sz w:val="28"/>
          <w:szCs w:val="28"/>
        </w:rPr>
        <w:t>Genelge</w:t>
      </w:r>
      <w:r w:rsidR="00A173B6">
        <w:rPr>
          <w:bCs w:val="0"/>
          <w:sz w:val="28"/>
          <w:szCs w:val="28"/>
        </w:rPr>
        <w:t xml:space="preserve">de belirtilen </w:t>
      </w:r>
      <w:r w:rsidRPr="006414AE">
        <w:rPr>
          <w:bCs w:val="0"/>
          <w:sz w:val="28"/>
          <w:szCs w:val="28"/>
        </w:rPr>
        <w:t xml:space="preserve"> Şartlarını sağlamalıdır</w:t>
      </w:r>
      <w:r>
        <w:rPr>
          <w:b w:val="0"/>
          <w:bCs w:val="0"/>
          <w:color w:val="484848"/>
          <w:sz w:val="28"/>
          <w:szCs w:val="28"/>
        </w:rPr>
        <w:t>.</w:t>
      </w:r>
    </w:p>
    <w:p w:rsidR="00A173B6" w:rsidRDefault="00A173B6" w:rsidP="006414AE">
      <w:pPr>
        <w:pStyle w:val="Balk2"/>
        <w:shd w:val="clear" w:color="auto" w:fill="FFFFFF"/>
        <w:spacing w:before="0" w:beforeAutospacing="0" w:after="0" w:afterAutospacing="0"/>
        <w:rPr>
          <w:b w:val="0"/>
          <w:bCs w:val="0"/>
          <w:color w:val="484848"/>
          <w:sz w:val="28"/>
          <w:szCs w:val="28"/>
        </w:rPr>
      </w:pPr>
      <w:r>
        <w:rPr>
          <w:b w:val="0"/>
          <w:bCs w:val="0"/>
          <w:color w:val="484848"/>
          <w:sz w:val="28"/>
          <w:szCs w:val="28"/>
        </w:rPr>
        <w:t xml:space="preserve">T.C. Sağlık Bakanlığı Sağlık Hizmetleri Genel Müdürlüğü Formaldehit Ve </w:t>
      </w:r>
      <w:proofErr w:type="spellStart"/>
      <w:r>
        <w:rPr>
          <w:b w:val="0"/>
          <w:bCs w:val="0"/>
          <w:color w:val="484848"/>
          <w:sz w:val="28"/>
          <w:szCs w:val="28"/>
        </w:rPr>
        <w:t>Ksilen</w:t>
      </w:r>
      <w:proofErr w:type="spellEnd"/>
      <w:r>
        <w:rPr>
          <w:b w:val="0"/>
          <w:bCs w:val="0"/>
          <w:color w:val="484848"/>
          <w:sz w:val="28"/>
          <w:szCs w:val="28"/>
        </w:rPr>
        <w:t xml:space="preserve"> Ölçüm standartları Hakkında Genelge</w:t>
      </w:r>
    </w:p>
    <w:p w:rsidR="00A173B6" w:rsidRDefault="00A173B6" w:rsidP="006414AE">
      <w:pPr>
        <w:pStyle w:val="Balk2"/>
        <w:shd w:val="clear" w:color="auto" w:fill="FFFFFF"/>
        <w:spacing w:before="0" w:beforeAutospacing="0" w:after="0" w:afterAutospacing="0"/>
        <w:rPr>
          <w:b w:val="0"/>
          <w:bCs w:val="0"/>
          <w:color w:val="484848"/>
          <w:sz w:val="28"/>
          <w:szCs w:val="28"/>
        </w:rPr>
      </w:pPr>
      <w:r>
        <w:rPr>
          <w:b w:val="0"/>
          <w:bCs w:val="0"/>
          <w:color w:val="484848"/>
          <w:sz w:val="28"/>
          <w:szCs w:val="28"/>
        </w:rPr>
        <w:t xml:space="preserve">Genelge Sayısı:   </w:t>
      </w:r>
      <w:proofErr w:type="gramStart"/>
      <w:r>
        <w:rPr>
          <w:b w:val="0"/>
          <w:bCs w:val="0"/>
          <w:color w:val="484848"/>
          <w:sz w:val="28"/>
          <w:szCs w:val="28"/>
        </w:rPr>
        <w:t>95966346</w:t>
      </w:r>
      <w:proofErr w:type="gramEnd"/>
    </w:p>
    <w:p w:rsidR="00A173B6" w:rsidRPr="006414AE" w:rsidRDefault="00A173B6" w:rsidP="006414AE">
      <w:pPr>
        <w:pStyle w:val="Balk2"/>
        <w:shd w:val="clear" w:color="auto" w:fill="FFFFFF"/>
        <w:spacing w:before="0" w:beforeAutospacing="0" w:after="0" w:afterAutospacing="0"/>
        <w:rPr>
          <w:b w:val="0"/>
          <w:bCs w:val="0"/>
          <w:color w:val="484848"/>
          <w:sz w:val="28"/>
          <w:szCs w:val="28"/>
        </w:rPr>
      </w:pPr>
      <w:r>
        <w:rPr>
          <w:b w:val="0"/>
          <w:bCs w:val="0"/>
          <w:color w:val="484848"/>
          <w:sz w:val="28"/>
          <w:szCs w:val="28"/>
        </w:rPr>
        <w:t xml:space="preserve">Genelge Tarihi 2014/5 </w:t>
      </w:r>
    </w:p>
    <w:p w:rsidR="006414AE" w:rsidRDefault="006414AE"/>
    <w:sectPr w:rsidR="006414AE" w:rsidSect="00CF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E96"/>
    <w:rsid w:val="0014015C"/>
    <w:rsid w:val="00234535"/>
    <w:rsid w:val="003904CB"/>
    <w:rsid w:val="006414AE"/>
    <w:rsid w:val="008D0E96"/>
    <w:rsid w:val="00A173B6"/>
    <w:rsid w:val="00BD6497"/>
    <w:rsid w:val="00CF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B1B"/>
  </w:style>
  <w:style w:type="paragraph" w:styleId="Balk2">
    <w:name w:val="heading 2"/>
    <w:basedOn w:val="Normal"/>
    <w:link w:val="Balk2Char"/>
    <w:uiPriority w:val="9"/>
    <w:qFormat/>
    <w:rsid w:val="00641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414A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yaschir</dc:creator>
  <cp:lastModifiedBy>yaschir</cp:lastModifiedBy>
  <cp:revision>2</cp:revision>
  <dcterms:created xsi:type="dcterms:W3CDTF">2021-10-27T08:40:00Z</dcterms:created>
  <dcterms:modified xsi:type="dcterms:W3CDTF">2021-10-27T08:40:00Z</dcterms:modified>
</cp:coreProperties>
</file>